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C8" w:rsidRPr="00ED315C" w:rsidRDefault="004231C8" w:rsidP="004231C8">
      <w:pPr>
        <w:spacing w:after="0" w:line="276" w:lineRule="auto"/>
        <w:jc w:val="center"/>
        <w:rPr>
          <w:rFonts w:ascii="Tahoma" w:hAnsi="Tahoma" w:cs="Tahoma"/>
          <w:b/>
          <w:bCs/>
          <w:sz w:val="24"/>
          <w:szCs w:val="24"/>
          <w:u w:val="single"/>
          <w:lang w:val="en-US"/>
        </w:rPr>
      </w:pPr>
      <w:r w:rsidRPr="00ED315C">
        <w:rPr>
          <w:rFonts w:ascii="Tahoma" w:hAnsi="Tahoma" w:cs="Tahoma"/>
          <w:b/>
          <w:bCs/>
          <w:sz w:val="24"/>
          <w:szCs w:val="24"/>
          <w:u w:val="single"/>
          <w:lang w:val="en-US"/>
        </w:rPr>
        <w:t>PRESS BRIEF</w:t>
      </w:r>
    </w:p>
    <w:p w:rsidR="004231C8" w:rsidRPr="00ED315C" w:rsidRDefault="004231C8" w:rsidP="004231C8">
      <w:pPr>
        <w:spacing w:after="0" w:line="276" w:lineRule="auto"/>
        <w:rPr>
          <w:rFonts w:ascii="Tahoma" w:hAnsi="Tahoma" w:cs="Tahoma"/>
          <w:sz w:val="24"/>
          <w:szCs w:val="24"/>
          <w:lang w:val="en-US"/>
        </w:rPr>
      </w:pPr>
    </w:p>
    <w:p w:rsidR="00ED315C" w:rsidRDefault="00ED315C" w:rsidP="00706E7F">
      <w:pPr>
        <w:spacing w:after="0" w:line="276" w:lineRule="auto"/>
        <w:jc w:val="center"/>
        <w:rPr>
          <w:rFonts w:ascii="Tahoma" w:hAnsi="Tahoma" w:cs="Tahoma"/>
          <w:b/>
          <w:bCs/>
          <w:sz w:val="24"/>
          <w:szCs w:val="24"/>
          <w:u w:val="single"/>
          <w:lang w:val="en-US"/>
        </w:rPr>
      </w:pPr>
      <w:r w:rsidRPr="00ED315C">
        <w:rPr>
          <w:rFonts w:ascii="Tahoma" w:hAnsi="Tahoma" w:cs="Tahoma"/>
          <w:b/>
          <w:bCs/>
          <w:sz w:val="24"/>
          <w:szCs w:val="24"/>
          <w:u w:val="single"/>
          <w:lang w:val="en-US"/>
        </w:rPr>
        <w:t xml:space="preserve">DEFENCE MINISTRY SIGNS CONTRACT FOR 149 SOFTWARE DEFINED RADIOS WITH BHARAT ELECTRONICS LIMITED, BENGALURU </w:t>
      </w:r>
    </w:p>
    <w:p w:rsidR="004231C8" w:rsidRPr="00ED315C" w:rsidRDefault="00ED315C" w:rsidP="00706E7F">
      <w:pPr>
        <w:spacing w:after="0" w:line="276" w:lineRule="auto"/>
        <w:jc w:val="center"/>
        <w:rPr>
          <w:rFonts w:ascii="Tahoma" w:hAnsi="Tahoma" w:cs="Tahoma"/>
          <w:b/>
          <w:bCs/>
          <w:sz w:val="24"/>
          <w:szCs w:val="24"/>
          <w:u w:val="single"/>
          <w:lang w:val="en-US"/>
        </w:rPr>
      </w:pPr>
      <w:r w:rsidRPr="00ED315C">
        <w:rPr>
          <w:rFonts w:ascii="Tahoma" w:hAnsi="Tahoma" w:cs="Tahoma"/>
          <w:b/>
          <w:bCs/>
          <w:sz w:val="24"/>
          <w:szCs w:val="24"/>
          <w:u w:val="single"/>
          <w:lang w:val="en-US"/>
        </w:rPr>
        <w:t>FOR INDIAN COAST GUARD</w:t>
      </w:r>
    </w:p>
    <w:p w:rsidR="00ED315C" w:rsidRDefault="00ED315C" w:rsidP="00706E7F">
      <w:pPr>
        <w:spacing w:line="276" w:lineRule="auto"/>
        <w:jc w:val="both"/>
        <w:rPr>
          <w:rFonts w:ascii="Tahoma" w:hAnsi="Tahoma" w:cs="Tahoma"/>
          <w:sz w:val="24"/>
          <w:szCs w:val="24"/>
          <w:u w:val="single"/>
        </w:rPr>
      </w:pPr>
    </w:p>
    <w:p w:rsidR="004231C8" w:rsidRPr="00ED315C" w:rsidRDefault="00ED315C" w:rsidP="00706E7F">
      <w:pPr>
        <w:spacing w:line="276" w:lineRule="auto"/>
        <w:jc w:val="both"/>
        <w:rPr>
          <w:rFonts w:ascii="Tahoma" w:hAnsi="Tahoma" w:cs="Tahoma"/>
          <w:sz w:val="24"/>
          <w:szCs w:val="24"/>
        </w:rPr>
      </w:pPr>
      <w:r w:rsidRPr="00ED315C">
        <w:rPr>
          <w:rFonts w:ascii="Tahoma" w:hAnsi="Tahoma" w:cs="Tahoma"/>
          <w:sz w:val="24"/>
          <w:szCs w:val="24"/>
          <w:u w:val="single"/>
        </w:rPr>
        <w:t>New Delhi, 20 Feb 25</w:t>
      </w:r>
      <w:r w:rsidRPr="00ED315C">
        <w:rPr>
          <w:rFonts w:ascii="Tahoma" w:hAnsi="Tahoma" w:cs="Tahoma"/>
          <w:sz w:val="24"/>
          <w:szCs w:val="24"/>
        </w:rPr>
        <w:t xml:space="preserve">:    </w:t>
      </w:r>
      <w:r w:rsidR="009A636E" w:rsidRPr="00ED315C">
        <w:rPr>
          <w:rFonts w:ascii="Tahoma" w:hAnsi="Tahoma" w:cs="Tahoma"/>
          <w:sz w:val="24"/>
          <w:szCs w:val="24"/>
        </w:rPr>
        <w:t xml:space="preserve">The </w:t>
      </w:r>
      <w:r w:rsidR="004231C8" w:rsidRPr="00ED315C">
        <w:rPr>
          <w:rFonts w:ascii="Tahoma" w:hAnsi="Tahoma" w:cs="Tahoma"/>
          <w:sz w:val="24"/>
          <w:szCs w:val="24"/>
        </w:rPr>
        <w:t xml:space="preserve">Ministry of Defence signed a contract with </w:t>
      </w:r>
      <w:r>
        <w:rPr>
          <w:rFonts w:ascii="Tahoma" w:hAnsi="Tahoma" w:cs="Tahoma"/>
          <w:sz w:val="24"/>
          <w:szCs w:val="24"/>
        </w:rPr>
        <w:t xml:space="preserve">M/s </w:t>
      </w:r>
      <w:r w:rsidR="004231C8" w:rsidRPr="00ED315C">
        <w:rPr>
          <w:rFonts w:ascii="Tahoma" w:hAnsi="Tahoma" w:cs="Tahoma"/>
          <w:sz w:val="24"/>
          <w:szCs w:val="24"/>
        </w:rPr>
        <w:t>Bharat Electronics Limited</w:t>
      </w:r>
      <w:r w:rsidR="009A636E" w:rsidRPr="00ED315C">
        <w:rPr>
          <w:rFonts w:ascii="Tahoma" w:hAnsi="Tahoma" w:cs="Tahoma"/>
          <w:sz w:val="24"/>
          <w:szCs w:val="24"/>
        </w:rPr>
        <w:t xml:space="preserve"> (BEL)</w:t>
      </w:r>
      <w:r w:rsidR="004231C8" w:rsidRPr="00ED315C">
        <w:rPr>
          <w:rFonts w:ascii="Tahoma" w:hAnsi="Tahoma" w:cs="Tahoma"/>
          <w:sz w:val="24"/>
          <w:szCs w:val="24"/>
        </w:rPr>
        <w:t xml:space="preserve">, Bengaluru, </w:t>
      </w:r>
      <w:r w:rsidR="009A636E" w:rsidRPr="00ED315C">
        <w:rPr>
          <w:rFonts w:ascii="Tahoma" w:hAnsi="Tahoma" w:cs="Tahoma"/>
          <w:sz w:val="24"/>
          <w:szCs w:val="24"/>
        </w:rPr>
        <w:t>on 20 February 2025</w:t>
      </w:r>
      <w:r>
        <w:rPr>
          <w:rFonts w:ascii="Tahoma" w:hAnsi="Tahoma" w:cs="Tahoma"/>
          <w:sz w:val="24"/>
          <w:szCs w:val="24"/>
        </w:rPr>
        <w:t xml:space="preserve"> </w:t>
      </w:r>
      <w:r w:rsidR="004231C8" w:rsidRPr="00ED315C">
        <w:rPr>
          <w:rFonts w:ascii="Tahoma" w:hAnsi="Tahoma" w:cs="Tahoma"/>
          <w:sz w:val="24"/>
          <w:szCs w:val="24"/>
        </w:rPr>
        <w:t>for procurement of 149 Software Defined Radios</w:t>
      </w:r>
      <w:r>
        <w:rPr>
          <w:rFonts w:ascii="Tahoma" w:hAnsi="Tahoma" w:cs="Tahoma"/>
          <w:sz w:val="24"/>
          <w:szCs w:val="24"/>
        </w:rPr>
        <w:t xml:space="preserve"> (SDR)</w:t>
      </w:r>
      <w:r w:rsidR="004231C8" w:rsidRPr="00ED315C">
        <w:rPr>
          <w:rFonts w:ascii="Tahoma" w:hAnsi="Tahoma" w:cs="Tahoma"/>
          <w:sz w:val="24"/>
          <w:szCs w:val="24"/>
        </w:rPr>
        <w:t xml:space="preserve"> for Indian Coast Guard</w:t>
      </w:r>
      <w:r>
        <w:rPr>
          <w:rFonts w:ascii="Tahoma" w:hAnsi="Tahoma" w:cs="Tahoma"/>
          <w:sz w:val="24"/>
          <w:szCs w:val="24"/>
        </w:rPr>
        <w:t xml:space="preserve"> (ICG)</w:t>
      </w:r>
      <w:r w:rsidR="004231C8" w:rsidRPr="00ED315C">
        <w:rPr>
          <w:rFonts w:ascii="Tahoma" w:hAnsi="Tahoma" w:cs="Tahoma"/>
          <w:sz w:val="24"/>
          <w:szCs w:val="24"/>
        </w:rPr>
        <w:t xml:space="preserve"> at a total cost of ₹1220.12 crores. These </w:t>
      </w:r>
      <w:r w:rsidR="009A636E" w:rsidRPr="00ED315C">
        <w:rPr>
          <w:rFonts w:ascii="Tahoma" w:hAnsi="Tahoma" w:cs="Tahoma"/>
          <w:sz w:val="24"/>
          <w:szCs w:val="24"/>
        </w:rPr>
        <w:t xml:space="preserve">state-of-the-art </w:t>
      </w:r>
      <w:r w:rsidR="004231C8" w:rsidRPr="00ED315C">
        <w:rPr>
          <w:rFonts w:ascii="Tahoma" w:hAnsi="Tahoma" w:cs="Tahoma"/>
          <w:sz w:val="24"/>
          <w:szCs w:val="24"/>
        </w:rPr>
        <w:t>radios are indigenously designed, developed, and manufactured</w:t>
      </w:r>
      <w:r>
        <w:rPr>
          <w:rFonts w:ascii="Tahoma" w:hAnsi="Tahoma" w:cs="Tahoma"/>
          <w:sz w:val="24"/>
          <w:szCs w:val="24"/>
        </w:rPr>
        <w:t xml:space="preserve"> </w:t>
      </w:r>
      <w:r w:rsidR="009A636E" w:rsidRPr="00ED315C">
        <w:rPr>
          <w:rFonts w:ascii="Tahoma" w:hAnsi="Tahoma" w:cs="Tahoma"/>
          <w:sz w:val="24"/>
          <w:szCs w:val="24"/>
        </w:rPr>
        <w:t>provid</w:t>
      </w:r>
      <w:r w:rsidR="00706E7F" w:rsidRPr="00ED315C">
        <w:rPr>
          <w:rFonts w:ascii="Tahoma" w:hAnsi="Tahoma" w:cs="Tahoma"/>
          <w:sz w:val="24"/>
          <w:szCs w:val="24"/>
        </w:rPr>
        <w:t>ing</w:t>
      </w:r>
      <w:r w:rsidR="009A636E" w:rsidRPr="00ED315C">
        <w:rPr>
          <w:rFonts w:ascii="Tahoma" w:hAnsi="Tahoma" w:cs="Tahoma"/>
          <w:sz w:val="24"/>
          <w:szCs w:val="24"/>
        </w:rPr>
        <w:t xml:space="preserve"> significant boost to </w:t>
      </w:r>
      <w:r w:rsidR="00706E7F" w:rsidRPr="00ED315C">
        <w:rPr>
          <w:rFonts w:ascii="Tahoma" w:hAnsi="Tahoma" w:cs="Tahoma"/>
          <w:sz w:val="24"/>
          <w:szCs w:val="24"/>
        </w:rPr>
        <w:t xml:space="preserve">country’s manufacturing capabilities for advanced military-grade communication systems in line with Government of </w:t>
      </w:r>
      <w:r w:rsidR="009A636E" w:rsidRPr="00ED315C">
        <w:rPr>
          <w:rFonts w:ascii="Tahoma" w:hAnsi="Tahoma" w:cs="Tahoma"/>
          <w:sz w:val="24"/>
          <w:szCs w:val="24"/>
        </w:rPr>
        <w:t xml:space="preserve">India’s </w:t>
      </w:r>
      <w:r w:rsidR="004231C8" w:rsidRPr="00ED315C">
        <w:rPr>
          <w:rFonts w:ascii="Tahoma" w:hAnsi="Tahoma" w:cs="Tahoma"/>
          <w:sz w:val="24"/>
          <w:szCs w:val="24"/>
        </w:rPr>
        <w:t>Atmanirbhar Bharat initiative.</w:t>
      </w:r>
    </w:p>
    <w:p w:rsidR="00ED315C" w:rsidRDefault="00ED315C" w:rsidP="00ED315C">
      <w:pPr>
        <w:spacing w:line="276" w:lineRule="auto"/>
        <w:jc w:val="both"/>
        <w:rPr>
          <w:rFonts w:ascii="Tahoma" w:hAnsi="Tahoma" w:cs="Tahoma"/>
          <w:sz w:val="24"/>
          <w:szCs w:val="24"/>
        </w:rPr>
      </w:pPr>
      <w:r w:rsidRPr="00ED315C">
        <w:rPr>
          <w:rFonts w:ascii="Tahoma" w:hAnsi="Tahoma" w:cs="Tahoma"/>
          <w:sz w:val="24"/>
          <w:szCs w:val="24"/>
        </w:rPr>
        <w:t xml:space="preserve">Induction of </w:t>
      </w:r>
      <w:r>
        <w:rPr>
          <w:rFonts w:ascii="Tahoma" w:hAnsi="Tahoma" w:cs="Tahoma"/>
          <w:sz w:val="24"/>
          <w:szCs w:val="24"/>
        </w:rPr>
        <w:t>SDRs</w:t>
      </w:r>
      <w:r w:rsidRPr="00ED315C">
        <w:rPr>
          <w:rFonts w:ascii="Tahoma" w:hAnsi="Tahoma" w:cs="Tahoma"/>
          <w:sz w:val="24"/>
          <w:szCs w:val="24"/>
        </w:rPr>
        <w:t xml:space="preserve"> marks</w:t>
      </w:r>
      <w:r w:rsidR="00706E7F" w:rsidRPr="00ED315C">
        <w:rPr>
          <w:rFonts w:ascii="Tahoma" w:hAnsi="Tahoma" w:cs="Tahoma"/>
          <w:sz w:val="24"/>
          <w:szCs w:val="24"/>
        </w:rPr>
        <w:t xml:space="preserve"> the transition from present single purpose radios to multi-band, multi-mode and multi-role radios of future.</w:t>
      </w:r>
      <w:r>
        <w:rPr>
          <w:rFonts w:ascii="Tahoma" w:hAnsi="Tahoma" w:cs="Tahoma"/>
          <w:sz w:val="24"/>
          <w:szCs w:val="24"/>
        </w:rPr>
        <w:t xml:space="preserve"> ICG</w:t>
      </w:r>
      <w:r w:rsidR="00683EA2" w:rsidRPr="00ED315C">
        <w:rPr>
          <w:rFonts w:ascii="Tahoma" w:eastAsia="Arial" w:hAnsi="Tahoma" w:cs="Tahoma"/>
          <w:color w:val="000000" w:themeColor="text1"/>
          <w:spacing w:val="34"/>
          <w:sz w:val="24"/>
          <w:szCs w:val="24"/>
        </w:rPr>
        <w:t xml:space="preserve"> </w:t>
      </w:r>
      <w:r w:rsidR="00683EA2" w:rsidRPr="00ED315C">
        <w:rPr>
          <w:rFonts w:ascii="Tahoma" w:eastAsia="Arial" w:hAnsi="Tahoma" w:cs="Tahoma"/>
          <w:color w:val="000000" w:themeColor="text1"/>
          <w:sz w:val="24"/>
          <w:szCs w:val="24"/>
        </w:rPr>
        <w:t>units</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require</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high</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speed</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secure</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communication along with secure networking</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 xml:space="preserve">capability for </w:t>
      </w:r>
      <w:r w:rsidR="00683EA2" w:rsidRPr="00ED315C">
        <w:rPr>
          <w:rFonts w:ascii="Tahoma" w:eastAsia="Arial" w:hAnsi="Tahoma" w:cs="Tahoma"/>
          <w:color w:val="000000" w:themeColor="text1"/>
          <w:w w:val="101"/>
          <w:sz w:val="24"/>
          <w:szCs w:val="24"/>
        </w:rPr>
        <w:t xml:space="preserve">seamless </w:t>
      </w:r>
      <w:r w:rsidR="00683EA2" w:rsidRPr="00ED315C">
        <w:rPr>
          <w:rFonts w:ascii="Tahoma" w:eastAsia="Arial" w:hAnsi="Tahoma" w:cs="Tahoma"/>
          <w:color w:val="000000" w:themeColor="text1"/>
          <w:sz w:val="24"/>
          <w:szCs w:val="24"/>
        </w:rPr>
        <w:t>information</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exchange</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for</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coordinated</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operations</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at</w:t>
      </w:r>
      <w:r>
        <w:rPr>
          <w:rFonts w:ascii="Tahoma" w:eastAsia="Arial" w:hAnsi="Tahoma" w:cs="Tahoma"/>
          <w:color w:val="000000" w:themeColor="text1"/>
          <w:sz w:val="24"/>
          <w:szCs w:val="24"/>
        </w:rPr>
        <w:t xml:space="preserve"> </w:t>
      </w:r>
      <w:r w:rsidR="00683EA2" w:rsidRPr="00ED315C">
        <w:rPr>
          <w:rFonts w:ascii="Tahoma" w:eastAsia="Arial" w:hAnsi="Tahoma" w:cs="Tahoma"/>
          <w:color w:val="000000" w:themeColor="text1"/>
          <w:sz w:val="24"/>
          <w:szCs w:val="24"/>
        </w:rPr>
        <w:t>sea.</w:t>
      </w:r>
      <w:r>
        <w:rPr>
          <w:rFonts w:ascii="Tahoma" w:eastAsia="Arial" w:hAnsi="Tahoma" w:cs="Tahoma"/>
          <w:color w:val="000000" w:themeColor="text1"/>
          <w:sz w:val="24"/>
          <w:szCs w:val="24"/>
        </w:rPr>
        <w:t xml:space="preserve"> </w:t>
      </w:r>
      <w:r w:rsidR="00706E7F" w:rsidRPr="00ED315C">
        <w:rPr>
          <w:rFonts w:ascii="Tahoma" w:hAnsi="Tahoma" w:cs="Tahoma"/>
          <w:sz w:val="24"/>
          <w:szCs w:val="24"/>
        </w:rPr>
        <w:t>SDRs</w:t>
      </w:r>
      <w:r w:rsidR="004231C8" w:rsidRPr="00ED315C">
        <w:rPr>
          <w:rFonts w:ascii="Tahoma" w:hAnsi="Tahoma" w:cs="Tahoma"/>
          <w:sz w:val="24"/>
          <w:szCs w:val="24"/>
        </w:rPr>
        <w:t xml:space="preserve"> will enable secure and reliable information sharing, situational awareness </w:t>
      </w:r>
      <w:r w:rsidR="00706E7F" w:rsidRPr="00ED315C">
        <w:rPr>
          <w:rFonts w:ascii="Tahoma" w:hAnsi="Tahoma" w:cs="Tahoma"/>
          <w:sz w:val="24"/>
          <w:szCs w:val="24"/>
        </w:rPr>
        <w:t xml:space="preserve">and network centric operations </w:t>
      </w:r>
      <w:r w:rsidR="004231C8" w:rsidRPr="00ED315C">
        <w:rPr>
          <w:rFonts w:ascii="Tahoma" w:hAnsi="Tahoma" w:cs="Tahoma"/>
          <w:sz w:val="24"/>
          <w:szCs w:val="24"/>
        </w:rPr>
        <w:t>through high-speed data and secure voice communication</w:t>
      </w:r>
      <w:r w:rsidR="00683EA2" w:rsidRPr="00ED315C">
        <w:rPr>
          <w:rFonts w:ascii="Tahoma" w:hAnsi="Tahoma" w:cs="Tahoma"/>
          <w:sz w:val="24"/>
          <w:szCs w:val="24"/>
        </w:rPr>
        <w:t xml:space="preserve"> capability</w:t>
      </w:r>
      <w:r w:rsidR="004231C8" w:rsidRPr="00ED315C">
        <w:rPr>
          <w:rFonts w:ascii="Tahoma" w:hAnsi="Tahoma" w:cs="Tahoma"/>
          <w:sz w:val="24"/>
          <w:szCs w:val="24"/>
        </w:rPr>
        <w:t xml:space="preserve">. This will strengthen the </w:t>
      </w:r>
      <w:r>
        <w:rPr>
          <w:rFonts w:ascii="Tahoma" w:hAnsi="Tahoma" w:cs="Tahoma"/>
          <w:sz w:val="24"/>
          <w:szCs w:val="24"/>
        </w:rPr>
        <w:t>ICG</w:t>
      </w:r>
      <w:r w:rsidR="004231C8" w:rsidRPr="00ED315C">
        <w:rPr>
          <w:rFonts w:ascii="Tahoma" w:hAnsi="Tahoma" w:cs="Tahoma"/>
          <w:sz w:val="24"/>
          <w:szCs w:val="24"/>
        </w:rPr>
        <w:t xml:space="preserve">’s capability to fulfil its core responsibilities, including maritime law enforcement, search and rescue operations, fisheries protection, and marine environment protection. Additionally, these radios will enhance interoperability for joint operations with the Indian Navy. </w:t>
      </w:r>
    </w:p>
    <w:p w:rsidR="00ED315C" w:rsidRDefault="00ED315C" w:rsidP="00ED315C">
      <w:pPr>
        <w:spacing w:line="276" w:lineRule="auto"/>
        <w:jc w:val="center"/>
        <w:rPr>
          <w:rFonts w:ascii="Tahoma" w:hAnsi="Tahoma" w:cs="Tahoma"/>
          <w:noProof/>
          <w:sz w:val="24"/>
          <w:szCs w:val="24"/>
          <w:lang w:eastAsia="en-IN" w:bidi="hi-IN"/>
        </w:rPr>
      </w:pPr>
      <w:r>
        <w:rPr>
          <w:rFonts w:ascii="Tahoma" w:hAnsi="Tahoma" w:cs="Tahoma"/>
          <w:noProof/>
          <w:sz w:val="24"/>
          <w:szCs w:val="24"/>
          <w:lang w:eastAsia="en-IN" w:bidi="hi-IN"/>
        </w:rPr>
        <w:drawing>
          <wp:inline distT="0" distB="0" distL="0" distR="0">
            <wp:extent cx="3742067" cy="1536012"/>
            <wp:effectExtent l="19050" t="0" r="0" b="0"/>
            <wp:docPr id="3" name="Picture 3" descr="C:\Users\bhupender singh\Downloads\Pi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upender singh\Downloads\Pic1.jpeg"/>
                    <pic:cNvPicPr>
                      <a:picLocks noChangeAspect="1" noChangeArrowheads="1"/>
                    </pic:cNvPicPr>
                  </pic:nvPicPr>
                  <pic:blipFill>
                    <a:blip r:embed="rId4" cstate="print"/>
                    <a:srcRect/>
                    <a:stretch>
                      <a:fillRect/>
                    </a:stretch>
                  </pic:blipFill>
                  <pic:spPr bwMode="auto">
                    <a:xfrm>
                      <a:off x="0" y="0"/>
                      <a:ext cx="3746485" cy="1537826"/>
                    </a:xfrm>
                    <a:prstGeom prst="rect">
                      <a:avLst/>
                    </a:prstGeom>
                    <a:noFill/>
                    <a:ln w="9525">
                      <a:noFill/>
                      <a:miter lim="800000"/>
                      <a:headEnd/>
                      <a:tailEnd/>
                    </a:ln>
                  </pic:spPr>
                </pic:pic>
              </a:graphicData>
            </a:graphic>
          </wp:inline>
        </w:drawing>
      </w:r>
    </w:p>
    <w:p w:rsidR="00ED315C" w:rsidRPr="00ED315C" w:rsidRDefault="00ED315C" w:rsidP="00ED315C">
      <w:pPr>
        <w:spacing w:line="276" w:lineRule="auto"/>
        <w:jc w:val="center"/>
        <w:rPr>
          <w:rFonts w:ascii="Tahoma" w:hAnsi="Tahoma" w:cs="Tahoma"/>
          <w:sz w:val="24"/>
          <w:szCs w:val="24"/>
        </w:rPr>
      </w:pPr>
      <w:r>
        <w:rPr>
          <w:rFonts w:ascii="Tahoma" w:hAnsi="Tahoma" w:cs="Tahoma"/>
          <w:noProof/>
          <w:sz w:val="24"/>
          <w:szCs w:val="24"/>
          <w:lang w:eastAsia="en-IN" w:bidi="hi-IN"/>
        </w:rPr>
        <w:drawing>
          <wp:inline distT="0" distB="0" distL="0" distR="0">
            <wp:extent cx="2465094" cy="1783982"/>
            <wp:effectExtent l="19050" t="0" r="0" b="0"/>
            <wp:docPr id="1" name="Picture 1" descr="C:\Users\bhupender singh\Downloads\Pi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upender singh\Downloads\Pic2.jpeg"/>
                    <pic:cNvPicPr>
                      <a:picLocks noChangeAspect="1" noChangeArrowheads="1"/>
                    </pic:cNvPicPr>
                  </pic:nvPicPr>
                  <pic:blipFill>
                    <a:blip r:embed="rId5" cstate="print"/>
                    <a:srcRect/>
                    <a:stretch>
                      <a:fillRect/>
                    </a:stretch>
                  </pic:blipFill>
                  <pic:spPr bwMode="auto">
                    <a:xfrm>
                      <a:off x="0" y="0"/>
                      <a:ext cx="2466877" cy="1785272"/>
                    </a:xfrm>
                    <a:prstGeom prst="rect">
                      <a:avLst/>
                    </a:prstGeom>
                    <a:noFill/>
                    <a:ln w="9525">
                      <a:noFill/>
                      <a:miter lim="800000"/>
                      <a:headEnd/>
                      <a:tailEnd/>
                    </a:ln>
                  </pic:spPr>
                </pic:pic>
              </a:graphicData>
            </a:graphic>
          </wp:inline>
        </w:drawing>
      </w:r>
      <w:r>
        <w:rPr>
          <w:rFonts w:ascii="Tahoma" w:hAnsi="Tahoma" w:cs="Tahoma"/>
          <w:noProof/>
          <w:sz w:val="24"/>
          <w:szCs w:val="24"/>
          <w:lang w:eastAsia="en-IN" w:bidi="hi-IN"/>
        </w:rPr>
        <w:drawing>
          <wp:inline distT="0" distB="0" distL="0" distR="0">
            <wp:extent cx="2434840" cy="1785668"/>
            <wp:effectExtent l="19050" t="0" r="3560" b="0"/>
            <wp:docPr id="4" name="Picture 2" descr="C:\Users\bhupender singh\Downloads\Pi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upender singh\Downloads\Pic3.jpeg"/>
                    <pic:cNvPicPr>
                      <a:picLocks noChangeAspect="1" noChangeArrowheads="1"/>
                    </pic:cNvPicPr>
                  </pic:nvPicPr>
                  <pic:blipFill>
                    <a:blip r:embed="rId6" cstate="print"/>
                    <a:srcRect/>
                    <a:stretch>
                      <a:fillRect/>
                    </a:stretch>
                  </pic:blipFill>
                  <pic:spPr bwMode="auto">
                    <a:xfrm>
                      <a:off x="0" y="0"/>
                      <a:ext cx="2434813" cy="1785648"/>
                    </a:xfrm>
                    <a:prstGeom prst="rect">
                      <a:avLst/>
                    </a:prstGeom>
                    <a:noFill/>
                    <a:ln w="9525">
                      <a:noFill/>
                      <a:miter lim="800000"/>
                      <a:headEnd/>
                      <a:tailEnd/>
                    </a:ln>
                  </pic:spPr>
                </pic:pic>
              </a:graphicData>
            </a:graphic>
          </wp:inline>
        </w:drawing>
      </w:r>
    </w:p>
    <w:sectPr w:rsidR="00ED315C" w:rsidRPr="00ED315C" w:rsidSect="00ED315C">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1C67"/>
    <w:rsid w:val="002D76F1"/>
    <w:rsid w:val="00341A0D"/>
    <w:rsid w:val="004231C8"/>
    <w:rsid w:val="004B19D3"/>
    <w:rsid w:val="00683EA2"/>
    <w:rsid w:val="00706E7F"/>
    <w:rsid w:val="00764700"/>
    <w:rsid w:val="00781EF6"/>
    <w:rsid w:val="00831C67"/>
    <w:rsid w:val="009A149A"/>
    <w:rsid w:val="009A636E"/>
    <w:rsid w:val="009F3096"/>
    <w:rsid w:val="00BB6243"/>
    <w:rsid w:val="00BD34DD"/>
    <w:rsid w:val="00C921DC"/>
    <w:rsid w:val="00D43A00"/>
    <w:rsid w:val="00DF7B11"/>
    <w:rsid w:val="00ED315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0D"/>
  </w:style>
  <w:style w:type="paragraph" w:styleId="Heading1">
    <w:name w:val="heading 1"/>
    <w:basedOn w:val="Normal"/>
    <w:next w:val="Normal"/>
    <w:link w:val="Heading1Char"/>
    <w:uiPriority w:val="9"/>
    <w:qFormat/>
    <w:rsid w:val="00831C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1C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1C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1C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1C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1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1C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1C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1C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1C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1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C67"/>
    <w:rPr>
      <w:rFonts w:eastAsiaTheme="majorEastAsia" w:cstheme="majorBidi"/>
      <w:color w:val="272727" w:themeColor="text1" w:themeTint="D8"/>
    </w:rPr>
  </w:style>
  <w:style w:type="paragraph" w:styleId="Title">
    <w:name w:val="Title"/>
    <w:basedOn w:val="Normal"/>
    <w:next w:val="Normal"/>
    <w:link w:val="TitleChar"/>
    <w:uiPriority w:val="10"/>
    <w:qFormat/>
    <w:rsid w:val="00831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C67"/>
    <w:pPr>
      <w:spacing w:before="160"/>
      <w:jc w:val="center"/>
    </w:pPr>
    <w:rPr>
      <w:i/>
      <w:iCs/>
      <w:color w:val="404040" w:themeColor="text1" w:themeTint="BF"/>
    </w:rPr>
  </w:style>
  <w:style w:type="character" w:customStyle="1" w:styleId="QuoteChar">
    <w:name w:val="Quote Char"/>
    <w:basedOn w:val="DefaultParagraphFont"/>
    <w:link w:val="Quote"/>
    <w:uiPriority w:val="29"/>
    <w:rsid w:val="00831C67"/>
    <w:rPr>
      <w:i/>
      <w:iCs/>
      <w:color w:val="404040" w:themeColor="text1" w:themeTint="BF"/>
    </w:rPr>
  </w:style>
  <w:style w:type="paragraph" w:styleId="ListParagraph">
    <w:name w:val="List Paragraph"/>
    <w:basedOn w:val="Normal"/>
    <w:uiPriority w:val="34"/>
    <w:qFormat/>
    <w:rsid w:val="00831C67"/>
    <w:pPr>
      <w:ind w:left="720"/>
      <w:contextualSpacing/>
    </w:pPr>
  </w:style>
  <w:style w:type="character" w:styleId="IntenseEmphasis">
    <w:name w:val="Intense Emphasis"/>
    <w:basedOn w:val="DefaultParagraphFont"/>
    <w:uiPriority w:val="21"/>
    <w:qFormat/>
    <w:rsid w:val="00831C67"/>
    <w:rPr>
      <w:i/>
      <w:iCs/>
      <w:color w:val="2F5496" w:themeColor="accent1" w:themeShade="BF"/>
    </w:rPr>
  </w:style>
  <w:style w:type="paragraph" w:styleId="IntenseQuote">
    <w:name w:val="Intense Quote"/>
    <w:basedOn w:val="Normal"/>
    <w:next w:val="Normal"/>
    <w:link w:val="IntenseQuoteChar"/>
    <w:uiPriority w:val="30"/>
    <w:qFormat/>
    <w:rsid w:val="00831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1C67"/>
    <w:rPr>
      <w:i/>
      <w:iCs/>
      <w:color w:val="2F5496" w:themeColor="accent1" w:themeShade="BF"/>
    </w:rPr>
  </w:style>
  <w:style w:type="character" w:styleId="IntenseReference">
    <w:name w:val="Intense Reference"/>
    <w:basedOn w:val="DefaultParagraphFont"/>
    <w:uiPriority w:val="32"/>
    <w:qFormat/>
    <w:rsid w:val="00831C67"/>
    <w:rPr>
      <w:b/>
      <w:bCs/>
      <w:smallCaps/>
      <w:color w:val="2F5496" w:themeColor="accent1" w:themeShade="BF"/>
      <w:spacing w:val="5"/>
    </w:rPr>
  </w:style>
  <w:style w:type="paragraph" w:styleId="BalloonText">
    <w:name w:val="Balloon Text"/>
    <w:basedOn w:val="Normal"/>
    <w:link w:val="BalloonTextChar"/>
    <w:uiPriority w:val="99"/>
    <w:semiHidden/>
    <w:unhideWhenUsed/>
    <w:rsid w:val="00ED3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8866">
      <w:bodyDiv w:val="1"/>
      <w:marLeft w:val="0"/>
      <w:marRight w:val="0"/>
      <w:marTop w:val="0"/>
      <w:marBottom w:val="0"/>
      <w:divBdr>
        <w:top w:val="none" w:sz="0" w:space="0" w:color="auto"/>
        <w:left w:val="none" w:sz="0" w:space="0" w:color="auto"/>
        <w:bottom w:val="none" w:sz="0" w:space="0" w:color="auto"/>
        <w:right w:val="none" w:sz="0" w:space="0" w:color="auto"/>
      </w:divBdr>
    </w:div>
    <w:div w:id="718548806">
      <w:bodyDiv w:val="1"/>
      <w:marLeft w:val="0"/>
      <w:marRight w:val="0"/>
      <w:marTop w:val="0"/>
      <w:marBottom w:val="0"/>
      <w:divBdr>
        <w:top w:val="none" w:sz="0" w:space="0" w:color="auto"/>
        <w:left w:val="none" w:sz="0" w:space="0" w:color="auto"/>
        <w:bottom w:val="none" w:sz="0" w:space="0" w:color="auto"/>
        <w:right w:val="none" w:sz="0" w:space="0" w:color="auto"/>
      </w:divBdr>
    </w:div>
    <w:div w:id="736979810">
      <w:bodyDiv w:val="1"/>
      <w:marLeft w:val="0"/>
      <w:marRight w:val="0"/>
      <w:marTop w:val="0"/>
      <w:marBottom w:val="0"/>
      <w:divBdr>
        <w:top w:val="none" w:sz="0" w:space="0" w:color="auto"/>
        <w:left w:val="none" w:sz="0" w:space="0" w:color="auto"/>
        <w:bottom w:val="none" w:sz="0" w:space="0" w:color="auto"/>
        <w:right w:val="none" w:sz="0" w:space="0" w:color="auto"/>
      </w:divBdr>
    </w:div>
    <w:div w:id="20836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Banshidhar Singh</dc:creator>
  <cp:keywords/>
  <dc:description/>
  <cp:lastModifiedBy>bhupender singh</cp:lastModifiedBy>
  <cp:revision>6</cp:revision>
  <cp:lastPrinted>2025-02-19T05:24:00Z</cp:lastPrinted>
  <dcterms:created xsi:type="dcterms:W3CDTF">2025-02-19T05:00:00Z</dcterms:created>
  <dcterms:modified xsi:type="dcterms:W3CDTF">2025-02-20T10:02:00Z</dcterms:modified>
</cp:coreProperties>
</file>